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3C4E" w14:textId="7B57EC93" w:rsidR="004B2CC1" w:rsidRPr="004B2CC1" w:rsidRDefault="004B2CC1" w:rsidP="004B2CC1">
      <w:pPr>
        <w:jc w:val="center"/>
        <w:rPr>
          <w:rFonts w:ascii="Arial" w:hAnsi="Arial" w:cs="Arial"/>
        </w:rPr>
      </w:pPr>
      <w:r w:rsidRPr="004B2CC1">
        <w:rPr>
          <w:rFonts w:ascii="Arial" w:hAnsi="Arial" w:cs="Arial"/>
          <w:b/>
          <w:bCs/>
        </w:rPr>
        <w:t>EN UN HECHO HISTÓRICO, AVANZAMOS CON “PASOS PARA LA TRANSFORMACIÓN”: ANA PATY PERALTA</w:t>
      </w:r>
    </w:p>
    <w:p w14:paraId="41C1FC25" w14:textId="77777777" w:rsidR="004B2CC1" w:rsidRDefault="004B2CC1" w:rsidP="004B2CC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 xml:space="preserve">Más de 87 mil pares de tenis entregados en 347 escuelas públicas </w:t>
      </w:r>
    </w:p>
    <w:p w14:paraId="4F72EE26" w14:textId="0D52EFB0" w:rsidR="004B2CC1" w:rsidRPr="004B2CC1" w:rsidRDefault="004B2CC1" w:rsidP="004B2CC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>La meta es conceder 122 mil 525 pares</w:t>
      </w:r>
    </w:p>
    <w:p w14:paraId="07270565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7F06A225" w14:textId="77777777" w:rsidR="004B2CC1" w:rsidRPr="004B2CC1" w:rsidRDefault="004B2CC1" w:rsidP="004B2CC1">
      <w:pPr>
        <w:jc w:val="both"/>
        <w:rPr>
          <w:rFonts w:ascii="Arial" w:hAnsi="Arial" w:cs="Arial"/>
        </w:rPr>
      </w:pPr>
      <w:r w:rsidRPr="004B2CC1">
        <w:rPr>
          <w:rFonts w:ascii="Arial" w:hAnsi="Arial" w:cs="Arial"/>
          <w:b/>
          <w:bCs/>
        </w:rPr>
        <w:t>Cancún, Q. R., a 13 de octubre de 2024</w:t>
      </w:r>
      <w:r w:rsidRPr="004B2CC1">
        <w:rPr>
          <w:rFonts w:ascii="Arial" w:hAnsi="Arial" w:cs="Arial"/>
        </w:rPr>
        <w:t xml:space="preserve">.- Con 87 mil 327 pares de tenis escolares entregados en 347 escuelas públicas de Cancún, la </w:t>
      </w:r>
      <w:proofErr w:type="gramStart"/>
      <w:r w:rsidRPr="004B2CC1">
        <w:rPr>
          <w:rFonts w:ascii="Arial" w:hAnsi="Arial" w:cs="Arial"/>
        </w:rPr>
        <w:t>Presidenta</w:t>
      </w:r>
      <w:proofErr w:type="gramEnd"/>
      <w:r w:rsidRPr="004B2CC1">
        <w:rPr>
          <w:rFonts w:ascii="Arial" w:hAnsi="Arial" w:cs="Arial"/>
        </w:rPr>
        <w:t xml:space="preserve"> Municipal, Ana Paty Peralta, informó que el programa “Pasos para la Transformación” está por alcanzar a todos los niños, niñas y jóvenes estudiantes de educación especial, preescolar, primaria y secundaria de Cancún. </w:t>
      </w:r>
    </w:p>
    <w:p w14:paraId="3C8756F5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2F1FD60A" w14:textId="77777777" w:rsidR="004B2CC1" w:rsidRPr="004B2CC1" w:rsidRDefault="004B2CC1" w:rsidP="004B2CC1">
      <w:p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 xml:space="preserve">Afirmó </w:t>
      </w:r>
      <w:proofErr w:type="gramStart"/>
      <w:r w:rsidRPr="004B2CC1">
        <w:rPr>
          <w:rFonts w:ascii="Arial" w:hAnsi="Arial" w:cs="Arial"/>
        </w:rPr>
        <w:t>que</w:t>
      </w:r>
      <w:proofErr w:type="gramEnd"/>
      <w:r w:rsidRPr="004B2CC1">
        <w:rPr>
          <w:rFonts w:ascii="Arial" w:hAnsi="Arial" w:cs="Arial"/>
        </w:rPr>
        <w:t xml:space="preserve"> a pesar de la inclemencia meteorológica de las últimas semanas, la Secretaría Municipal de Desarrollo Social y Económico ha hecho un esfuerzo titánico en su logística para que los tenis escolares lleguen a los pies de más de 87 mil alumnos, por lo que hasta el viernes 11 octubre han ejercido 12 días hábiles entregando tenis, completando el 71.27 por ciento del total.</w:t>
      </w:r>
    </w:p>
    <w:p w14:paraId="7362F9B9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371321F9" w14:textId="77777777" w:rsidR="004B2CC1" w:rsidRPr="004B2CC1" w:rsidRDefault="004B2CC1" w:rsidP="004B2CC1">
      <w:p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 xml:space="preserve">En ese sentido, la Primera Autoridad Municipal subrayó que este apoyo a la economía de las familias cancunenses es histórico, marcando un antes y un después en materia de coordinación y beneficios para el gremio educativo. </w:t>
      </w:r>
    </w:p>
    <w:p w14:paraId="740B195B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68D8B855" w14:textId="77777777" w:rsidR="004B2CC1" w:rsidRPr="004B2CC1" w:rsidRDefault="004B2CC1" w:rsidP="004B2CC1">
      <w:p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 xml:space="preserve">“Por primera vez, todos los estudiantes de educación especial, preescolar, primaria y secundaria de las 429 escuelas públicas de Cancún recibirán de manera gratuita un par de tenis escolares, siendo en total 122 mil 525 pares”, aseveró. </w:t>
      </w:r>
    </w:p>
    <w:p w14:paraId="5D2493E2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5F4A1A5E" w14:textId="77777777" w:rsidR="004B2CC1" w:rsidRPr="004B2CC1" w:rsidRDefault="004B2CC1" w:rsidP="004B2CC1">
      <w:pPr>
        <w:jc w:val="both"/>
        <w:rPr>
          <w:rFonts w:ascii="Arial" w:hAnsi="Arial" w:cs="Arial"/>
        </w:rPr>
      </w:pPr>
      <w:r w:rsidRPr="004B2CC1">
        <w:rPr>
          <w:rFonts w:ascii="Arial" w:hAnsi="Arial" w:cs="Arial"/>
        </w:rPr>
        <w:t>Finalmente, compartió que para los estudiantes que no estuvieron presentes en las escuelas el día de la entrega, pueden acudir a recibirlos hasta el viernes 18 de octubre de 09:00 a 16:00 horas a las instalaciones de la Secretaría Municipal de Desarrollo Social y Económico, presentando la Clave Única de Registro de Población (CURP) y credencial vigente del estudiante, así como la identificación oficial con fotografía del padre o tutor.</w:t>
      </w:r>
    </w:p>
    <w:p w14:paraId="38E27D1D" w14:textId="77777777" w:rsidR="004B2CC1" w:rsidRPr="004B2CC1" w:rsidRDefault="004B2CC1" w:rsidP="004B2CC1">
      <w:pPr>
        <w:jc w:val="both"/>
        <w:rPr>
          <w:rFonts w:ascii="Arial" w:hAnsi="Arial" w:cs="Arial"/>
        </w:rPr>
      </w:pPr>
    </w:p>
    <w:p w14:paraId="620403D5" w14:textId="6D7C6E75" w:rsidR="00865C42" w:rsidRPr="0061756C" w:rsidRDefault="004B2CC1" w:rsidP="004B2CC1">
      <w:pPr>
        <w:jc w:val="center"/>
        <w:rPr>
          <w:rFonts w:ascii="Arial" w:hAnsi="Arial" w:cs="Arial"/>
        </w:rPr>
      </w:pPr>
      <w:r w:rsidRPr="004B2CC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65C42" w:rsidRPr="0061756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D9B9" w14:textId="77777777" w:rsidR="009546E1" w:rsidRDefault="009546E1" w:rsidP="0092028B">
      <w:r>
        <w:separator/>
      </w:r>
    </w:p>
  </w:endnote>
  <w:endnote w:type="continuationSeparator" w:id="0">
    <w:p w14:paraId="1B0EF824" w14:textId="77777777" w:rsidR="009546E1" w:rsidRDefault="009546E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4CC8" w14:textId="77777777" w:rsidR="009546E1" w:rsidRDefault="009546E1" w:rsidP="0092028B">
      <w:r>
        <w:separator/>
      </w:r>
    </w:p>
  </w:footnote>
  <w:footnote w:type="continuationSeparator" w:id="0">
    <w:p w14:paraId="518BA87E" w14:textId="77777777" w:rsidR="009546E1" w:rsidRDefault="009546E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AC0D60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4B2C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AC0D60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4B2CC1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6E9"/>
    <w:multiLevelType w:val="hybridMultilevel"/>
    <w:tmpl w:val="42E83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7"/>
  </w:num>
  <w:num w:numId="3" w16cid:durableId="1350453206">
    <w:abstractNumId w:val="5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1"/>
  </w:num>
  <w:num w:numId="7" w16cid:durableId="1343319712">
    <w:abstractNumId w:val="19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2"/>
  </w:num>
  <w:num w:numId="16" w16cid:durableId="1053892324">
    <w:abstractNumId w:val="6"/>
  </w:num>
  <w:num w:numId="17" w16cid:durableId="359667562">
    <w:abstractNumId w:val="16"/>
  </w:num>
  <w:num w:numId="18" w16cid:durableId="469715409">
    <w:abstractNumId w:val="3"/>
  </w:num>
  <w:num w:numId="19" w16cid:durableId="1769495619">
    <w:abstractNumId w:val="18"/>
  </w:num>
  <w:num w:numId="20" w16cid:durableId="178711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B2CC1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546E1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2024-10-13T19:32:00Z</dcterms:created>
  <dcterms:modified xsi:type="dcterms:W3CDTF">2024-10-13T19:32:00Z</dcterms:modified>
</cp:coreProperties>
</file>